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895E32">
        <w:tc>
          <w:tcPr>
            <w:tcW w:w="9210" w:type="dxa"/>
            <w:shd w:val="clear" w:color="auto" w:fill="CCFFFF"/>
          </w:tcPr>
          <w:p w:rsidR="00895E32" w:rsidRDefault="0058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6B</w:t>
            </w:r>
            <w:r w:rsidR="00B774C1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5F603E" w:rsidRPr="005F603E" w:rsidRDefault="005F603E" w:rsidP="005F603E">
      <w:pPr>
        <w:widowControl w:val="0"/>
        <w:suppressAutoHyphens/>
        <w:rPr>
          <w:rFonts w:eastAsia="Lucida Sans Unicode"/>
          <w:sz w:val="24"/>
          <w:lang/>
        </w:rPr>
      </w:pPr>
    </w:p>
    <w:p w:rsidR="005F603E" w:rsidRPr="005F603E" w:rsidRDefault="005F603E" w:rsidP="005F603E">
      <w:pPr>
        <w:widowControl w:val="0"/>
        <w:suppressAutoHyphens/>
        <w:rPr>
          <w:rFonts w:ascii="Arial" w:eastAsia="Lucida Sans Unicode" w:hAnsi="Arial" w:cs="Arial"/>
          <w:b/>
          <w:sz w:val="24"/>
          <w:lang/>
        </w:rPr>
      </w:pPr>
      <w:r w:rsidRPr="005F603E">
        <w:rPr>
          <w:rFonts w:ascii="Arial" w:eastAsia="Lucida Sans Unicode" w:hAnsi="Arial" w:cs="Arial"/>
          <w:b/>
          <w:sz w:val="24"/>
          <w:lang/>
        </w:rPr>
        <w:t xml:space="preserve">                                                      Projekt umowy</w:t>
      </w:r>
    </w:p>
    <w:p w:rsidR="005F603E" w:rsidRPr="005F603E" w:rsidRDefault="005F603E" w:rsidP="005F603E">
      <w:pPr>
        <w:widowControl w:val="0"/>
        <w:suppressAutoHyphens/>
        <w:rPr>
          <w:rFonts w:ascii="Arial" w:eastAsia="Lucida Sans Unicode" w:hAnsi="Arial" w:cs="Arial"/>
          <w:b/>
          <w:sz w:val="24"/>
          <w:lang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eastAsia="Lucida Sans Unicode" w:hAnsi="Arial" w:cs="Arial"/>
          <w:b/>
          <w:sz w:val="24"/>
          <w:lang/>
        </w:rPr>
      </w:pPr>
      <w:r w:rsidRPr="005F603E">
        <w:rPr>
          <w:rFonts w:ascii="Arial" w:eastAsia="Lucida Sans Unicode" w:hAnsi="Arial" w:cs="Arial"/>
          <w:b/>
          <w:sz w:val="24"/>
          <w:lang/>
        </w:rPr>
        <w:t>Wywóz  stałych odpadów komunalnych i nieczystości płynnych z nieruchomości Urzędu Morskiego w Szczecinie – nieruchomości Świnoujście</w:t>
      </w:r>
    </w:p>
    <w:p w:rsidR="005F603E" w:rsidRPr="005F603E" w:rsidRDefault="005F603E" w:rsidP="005F603E">
      <w:pPr>
        <w:widowControl w:val="0"/>
        <w:suppressAutoHyphens/>
        <w:rPr>
          <w:rFonts w:eastAsia="Lucida Sans Unicode"/>
          <w:sz w:val="24"/>
          <w:lang/>
        </w:rPr>
      </w:pPr>
    </w:p>
    <w:p w:rsidR="005F603E" w:rsidRPr="005F603E" w:rsidRDefault="005F603E" w:rsidP="005F603E">
      <w:pPr>
        <w:widowControl w:val="0"/>
        <w:suppressAutoHyphens/>
        <w:rPr>
          <w:rFonts w:eastAsia="Lucida Sans Unicode"/>
          <w:sz w:val="24"/>
          <w:lang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Zawarta w dniu ……. 2020 r. w Szczecinie pomiędzy: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Skarbem Państwa – Dyrektorem Urzędu Morskiego w Szczecinie                                    Plac Stefana Batorego 4, 70-207 Szczecin, NIP 852-04-09-053; REGON 000145017, BDO 000223449,   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reprezentowanym przez: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Pana Wojciecha Zdanowicza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Dyrektora Urzędu Morskiego w Szczecinie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zwanym dalej </w:t>
      </w:r>
      <w:r w:rsidRPr="005F603E">
        <w:rPr>
          <w:rFonts w:ascii="Arial" w:hAnsi="Arial" w:cs="Arial"/>
          <w:b/>
          <w:sz w:val="24"/>
          <w:szCs w:val="24"/>
          <w:lang w:eastAsia="ar-SA"/>
        </w:rPr>
        <w:t>Zamawiającym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a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firmą: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reprezentowaną przez: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zwaną dalej </w:t>
      </w:r>
      <w:r w:rsidRPr="005F603E">
        <w:rPr>
          <w:rFonts w:ascii="Arial" w:hAnsi="Arial" w:cs="Arial"/>
          <w:b/>
          <w:sz w:val="24"/>
          <w:szCs w:val="24"/>
          <w:lang w:eastAsia="ar-SA"/>
        </w:rPr>
        <w:t>Wykonawcą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ind w:left="3540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1</w:t>
      </w:r>
    </w:p>
    <w:p w:rsidR="005F603E" w:rsidRPr="005F603E" w:rsidRDefault="005F603E" w:rsidP="005F603E">
      <w:pPr>
        <w:widowControl w:val="0"/>
        <w:suppressAutoHyphens/>
        <w:ind w:left="3540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Zamawiający zleca, a Wykonawca przyjmuje do wykonania usługi w zakresie:</w:t>
      </w:r>
    </w:p>
    <w:p w:rsidR="005F603E" w:rsidRPr="005F603E" w:rsidRDefault="005F603E" w:rsidP="005F603E">
      <w:pPr>
        <w:widowControl w:val="0"/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wyposażenia Zamawiającego na czas obowiązywania umowy w pojemniki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>o pojemności 1100 l i 120 l, które zostaną ustawione w następujących lokalizacjach:</w:t>
      </w:r>
    </w:p>
    <w:p w:rsidR="005F603E" w:rsidRPr="005F603E" w:rsidRDefault="005F603E" w:rsidP="005F603E">
      <w:pPr>
        <w:widowControl w:val="0"/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2"/>
        </w:numPr>
        <w:tabs>
          <w:tab w:val="left" w:pos="720"/>
          <w:tab w:val="left" w:pos="993"/>
        </w:tabs>
        <w:suppressAutoHyphens/>
        <w:ind w:left="993" w:hanging="284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Obwód Ochrony Wybrzeża Kanał Piastowski </w:t>
      </w:r>
      <w:r w:rsidRPr="005F603E">
        <w:rPr>
          <w:rFonts w:ascii="Arial" w:eastAsia="Lucida Sans Unicode" w:hAnsi="Arial" w:cs="Arial"/>
          <w:sz w:val="24"/>
          <w:szCs w:val="24"/>
          <w:lang/>
        </w:rPr>
        <w:t>ul. Kanałowa 14, 72-603   Świnoujście –  pojemnik 1100l  1 szt.;</w:t>
      </w:r>
    </w:p>
    <w:p w:rsidR="005F603E" w:rsidRPr="005F603E" w:rsidRDefault="005F603E" w:rsidP="005F603E">
      <w:pPr>
        <w:widowControl w:val="0"/>
        <w:numPr>
          <w:ilvl w:val="0"/>
          <w:numId w:val="12"/>
        </w:numPr>
        <w:tabs>
          <w:tab w:val="left" w:pos="720"/>
          <w:tab w:val="left" w:pos="993"/>
        </w:tabs>
        <w:suppressAutoHyphens/>
        <w:ind w:left="993" w:hanging="284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Obchód Ochrony Wybrzeża Karsibór ul. Barkowa 5, 72-603 Świnoujście – pojemnik 1100 l   1 szt.;</w:t>
      </w:r>
    </w:p>
    <w:p w:rsidR="005F603E" w:rsidRPr="005F603E" w:rsidRDefault="005F603E" w:rsidP="005F603E">
      <w:pPr>
        <w:widowControl w:val="0"/>
        <w:numPr>
          <w:ilvl w:val="0"/>
          <w:numId w:val="12"/>
        </w:numPr>
        <w:tabs>
          <w:tab w:val="left" w:pos="720"/>
          <w:tab w:val="left" w:pos="993"/>
        </w:tabs>
        <w:suppressAutoHyphens/>
        <w:ind w:left="993" w:hanging="284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Punkt Obserwacyjny –  pojemnik 1100 l  1 szt.;</w:t>
      </w:r>
    </w:p>
    <w:p w:rsidR="005F603E" w:rsidRPr="005F603E" w:rsidRDefault="005F603E" w:rsidP="005F603E">
      <w:pPr>
        <w:widowControl w:val="0"/>
        <w:numPr>
          <w:ilvl w:val="0"/>
          <w:numId w:val="12"/>
        </w:numPr>
        <w:tabs>
          <w:tab w:val="left" w:pos="720"/>
          <w:tab w:val="left" w:pos="993"/>
        </w:tabs>
        <w:suppressAutoHyphens/>
        <w:ind w:left="993" w:hanging="284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Kapitanat Portu Świnoujście  ul. </w:t>
      </w:r>
      <w:r w:rsidRPr="005F603E">
        <w:rPr>
          <w:rFonts w:ascii="Arial" w:eastAsia="Lucida Sans Unicode" w:hAnsi="Arial" w:cs="Arial"/>
          <w:sz w:val="24"/>
          <w:lang/>
        </w:rPr>
        <w:t>Wybrzeże Władysława IV 7, 72-600 Świnoujście –  pojemnik 1100 l  1 szt.;</w:t>
      </w:r>
    </w:p>
    <w:p w:rsidR="005F603E" w:rsidRPr="005F603E" w:rsidRDefault="005F603E" w:rsidP="005F603E">
      <w:pPr>
        <w:widowControl w:val="0"/>
        <w:numPr>
          <w:ilvl w:val="0"/>
          <w:numId w:val="12"/>
        </w:numPr>
        <w:tabs>
          <w:tab w:val="left" w:pos="720"/>
          <w:tab w:val="left" w:pos="993"/>
        </w:tabs>
        <w:suppressAutoHyphens/>
        <w:ind w:left="993" w:hanging="284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Stacja Nautyczna Karsibór –  pojemnik 120 l  2 szt.</w:t>
      </w:r>
    </w:p>
    <w:p w:rsidR="005F603E" w:rsidRPr="005F603E" w:rsidRDefault="005F603E" w:rsidP="005F603E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wywozu stałych odpadów komunalnych z nieruchomości:</w:t>
      </w:r>
    </w:p>
    <w:p w:rsidR="005F603E" w:rsidRPr="005F603E" w:rsidRDefault="005F603E" w:rsidP="005F603E">
      <w:pPr>
        <w:widowControl w:val="0"/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3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lastRenderedPageBreak/>
        <w:t>Obwód Ochrony Wybrzeża Kanał Piastowski ul. Kanałowa 14, 72-603 Świnoujście z częstotliwością średnio 1 raz w tygodniu po uprzednim uzgodnieniu telefonicznym, tel. 91-322 14 22;</w:t>
      </w:r>
    </w:p>
    <w:p w:rsidR="005F603E" w:rsidRPr="005F603E" w:rsidRDefault="005F603E" w:rsidP="005F603E">
      <w:pPr>
        <w:widowControl w:val="0"/>
        <w:numPr>
          <w:ilvl w:val="0"/>
          <w:numId w:val="13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Obchód Ochrony Wybrzeża Karsibór, ul Barkowa 5; 72-603 Świnoujście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>z częstotliwością średnio 1 raz w tygodniu po uprzednim uzgodnieniu telefonicznym, tel. 91- 322 16 54;</w:t>
      </w:r>
    </w:p>
    <w:p w:rsidR="005F603E" w:rsidRPr="005F603E" w:rsidRDefault="005F603E" w:rsidP="005F603E">
      <w:pPr>
        <w:widowControl w:val="0"/>
        <w:numPr>
          <w:ilvl w:val="0"/>
          <w:numId w:val="13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Punkt Obserwacyjny Świnoujście z częstotliwością średnio 1 raz w tygodniu po uprzednim uzgodnieniu telefonicznym, tel.  91-321 62 03;</w:t>
      </w:r>
    </w:p>
    <w:p w:rsidR="005F603E" w:rsidRPr="005F603E" w:rsidRDefault="005F603E" w:rsidP="005F603E">
      <w:pPr>
        <w:widowControl w:val="0"/>
        <w:numPr>
          <w:ilvl w:val="0"/>
          <w:numId w:val="13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Kapitanat Portu Świnoujście z częstotliwością 1 raz w tygodniu,</w:t>
      </w:r>
    </w:p>
    <w:p w:rsidR="005F603E" w:rsidRPr="005F603E" w:rsidRDefault="005F603E" w:rsidP="005F603E">
      <w:pPr>
        <w:widowControl w:val="0"/>
        <w:numPr>
          <w:ilvl w:val="0"/>
          <w:numId w:val="13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Stacja Nautyczna Karsibór z częstotliwością 1 raz na kwartał, po uprzednim uzgodnieniu telefonicznym, tel. 91-321-43-53.</w:t>
      </w:r>
    </w:p>
    <w:p w:rsidR="005F603E" w:rsidRPr="005F603E" w:rsidRDefault="005F603E" w:rsidP="005F603E">
      <w:pPr>
        <w:widowControl w:val="0"/>
        <w:suppressAutoHyphens/>
        <w:spacing w:line="276" w:lineRule="auto"/>
        <w:ind w:left="993" w:hanging="284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-   Obwód Ochrony Wybrzeża Międzyzdroje, ul. Marii Skłodowskiej Curie 18, 72-500 Międzyzdroje, wywóz odpadów zbieranych selektywnie /</w:t>
      </w:r>
      <w:r w:rsidRPr="005F603E">
        <w:rPr>
          <w:rFonts w:ascii="Arial" w:eastAsia="Lucida Sans Unicode" w:hAnsi="Arial" w:cs="Arial"/>
          <w:sz w:val="24"/>
          <w:lang/>
        </w:rPr>
        <w:t xml:space="preserve"> pojemnik 2 szt. – 120l, stojak do segregacji 3 frakcje – worki 120l, </w:t>
      </w:r>
      <w:r w:rsidRPr="005F603E">
        <w:rPr>
          <w:rFonts w:ascii="Arial" w:hAnsi="Arial" w:cs="Arial"/>
          <w:sz w:val="24"/>
          <w:szCs w:val="24"/>
          <w:lang w:eastAsia="ar-SA"/>
        </w:rPr>
        <w:t>z częstotliwością:</w:t>
      </w:r>
    </w:p>
    <w:p w:rsidR="005F603E" w:rsidRPr="005F603E" w:rsidRDefault="005F603E" w:rsidP="005F603E">
      <w:pPr>
        <w:widowControl w:val="0"/>
        <w:suppressAutoHyphens/>
        <w:ind w:left="993"/>
        <w:jc w:val="both"/>
        <w:rPr>
          <w:rFonts w:ascii="Arial" w:eastAsia="Calibri" w:hAnsi="Arial" w:cs="Arial"/>
          <w:sz w:val="22"/>
          <w:lang w:eastAsia="en-US"/>
        </w:rPr>
      </w:pPr>
      <w:r w:rsidRPr="005F603E">
        <w:rPr>
          <w:rFonts w:ascii="Arial" w:eastAsia="Lucida Sans Unicode" w:hAnsi="Arial" w:cs="Arial"/>
          <w:sz w:val="24"/>
          <w:lang/>
        </w:rPr>
        <w:t>Zmieszane – 1pojemnik 120l, 1raz w tygodniu</w:t>
      </w:r>
    </w:p>
    <w:p w:rsidR="005F603E" w:rsidRPr="005F603E" w:rsidRDefault="005F603E" w:rsidP="005F603E">
      <w:pPr>
        <w:widowControl w:val="0"/>
        <w:suppressAutoHyphens/>
        <w:ind w:left="993"/>
        <w:jc w:val="both"/>
        <w:rPr>
          <w:rFonts w:ascii="Arial" w:eastAsia="Lucida Sans Unicode" w:hAnsi="Arial" w:cs="Arial"/>
          <w:sz w:val="24"/>
          <w:lang/>
        </w:rPr>
      </w:pPr>
      <w:proofErr w:type="spellStart"/>
      <w:r w:rsidRPr="005F603E">
        <w:rPr>
          <w:rFonts w:ascii="Arial" w:eastAsia="Lucida Sans Unicode" w:hAnsi="Arial" w:cs="Arial"/>
          <w:sz w:val="24"/>
          <w:lang/>
        </w:rPr>
        <w:t>Bio</w:t>
      </w:r>
      <w:proofErr w:type="spellEnd"/>
      <w:r w:rsidRPr="005F603E">
        <w:rPr>
          <w:rFonts w:ascii="Arial" w:eastAsia="Lucida Sans Unicode" w:hAnsi="Arial" w:cs="Arial"/>
          <w:sz w:val="24"/>
          <w:lang/>
        </w:rPr>
        <w:t xml:space="preserve"> – 1 pojemnik 120l,sezon – od 01.06 do 30.09. wywóz 1 x na dwa tygodnie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poza sezonem –  01.01 - 31.05, 01.09 – 31.12 wywóz 1 x w miesiącu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Papier – worek 120l, 1 raz w miesiącu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szkło – worek 120l, 1 raz w miesiącu</w:t>
      </w:r>
    </w:p>
    <w:p w:rsidR="005F603E" w:rsidRPr="005F603E" w:rsidRDefault="005F603E" w:rsidP="005F603E">
      <w:pPr>
        <w:widowControl w:val="0"/>
        <w:suppressAutoHyphens/>
        <w:ind w:left="993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 xml:space="preserve">Tworzywa sztuczne – worek 120l, sezon od 01.06 do 30.09. wywóz </w:t>
      </w:r>
      <w:r w:rsidRPr="005F603E">
        <w:rPr>
          <w:rFonts w:ascii="Arial" w:eastAsia="Lucida Sans Unicode" w:hAnsi="Arial" w:cs="Arial"/>
          <w:sz w:val="24"/>
          <w:lang/>
        </w:rPr>
        <w:br/>
        <w:t>1 x w tygodniu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poza sezonem 01.01 - 31.05, 01.09 – 31.12 wywóz 1 x na dwa tygodnie</w:t>
      </w:r>
    </w:p>
    <w:p w:rsidR="005F603E" w:rsidRPr="005F603E" w:rsidRDefault="005F603E" w:rsidP="005F603E">
      <w:pPr>
        <w:widowControl w:val="0"/>
        <w:suppressAutoHyphens/>
        <w:spacing w:line="276" w:lineRule="auto"/>
        <w:ind w:left="993" w:hanging="284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 xml:space="preserve">- </w:t>
      </w:r>
      <w:r w:rsidRPr="005F603E">
        <w:rPr>
          <w:rFonts w:ascii="Arial" w:eastAsia="Lucida Sans Unicode" w:hAnsi="Arial" w:cs="Arial"/>
          <w:sz w:val="24"/>
          <w:lang/>
        </w:rPr>
        <w:tab/>
        <w:t>Morski Port Rybacki Lubin Międzyzdroje, ul. Portowa 2, 72-50     Międzyzdroje, wywóz stałych odpadów komunalnych zbieranych selektywnie/pojemnik 1 szt. – 120l, stojak do segregacji 4 frakcje – worki 120l:</w:t>
      </w:r>
    </w:p>
    <w:p w:rsidR="005F603E" w:rsidRPr="005F603E" w:rsidRDefault="005F603E" w:rsidP="005F603E">
      <w:pPr>
        <w:widowControl w:val="0"/>
        <w:suppressAutoHyphens/>
        <w:ind w:left="993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Zmieszane – 1pojemnik 120l, 1raz w tygodniu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proofErr w:type="spellStart"/>
      <w:r w:rsidRPr="005F603E">
        <w:rPr>
          <w:rFonts w:ascii="Arial" w:eastAsia="Lucida Sans Unicode" w:hAnsi="Arial" w:cs="Arial"/>
          <w:sz w:val="24"/>
          <w:lang/>
        </w:rPr>
        <w:t>Bio</w:t>
      </w:r>
      <w:proofErr w:type="spellEnd"/>
      <w:r w:rsidRPr="005F603E">
        <w:rPr>
          <w:rFonts w:ascii="Arial" w:eastAsia="Lucida Sans Unicode" w:hAnsi="Arial" w:cs="Arial"/>
          <w:sz w:val="24"/>
          <w:lang/>
        </w:rPr>
        <w:t xml:space="preserve"> – worek 120 l, wywóz 1 raz w  tygodniu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Papier – worek 120l, wywóz 1 raz w tygodniu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szkło – worek 120l, wywóz 1 raz w tygodniu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  <w:r w:rsidRPr="005F603E">
        <w:rPr>
          <w:rFonts w:ascii="Arial" w:eastAsia="Lucida Sans Unicode" w:hAnsi="Arial" w:cs="Arial"/>
          <w:sz w:val="24"/>
          <w:lang/>
        </w:rPr>
        <w:t>Tworzywa sztuczne – worek 120l, wywóz 1 raz w tygodniu</w:t>
      </w:r>
    </w:p>
    <w:p w:rsidR="005F603E" w:rsidRPr="005F603E" w:rsidRDefault="005F603E" w:rsidP="005F603E">
      <w:pPr>
        <w:widowControl w:val="0"/>
        <w:suppressAutoHyphens/>
        <w:ind w:left="1134" w:hanging="141"/>
        <w:jc w:val="both"/>
        <w:rPr>
          <w:rFonts w:ascii="Arial" w:eastAsia="Lucida Sans Unicode" w:hAnsi="Arial" w:cs="Arial"/>
          <w:sz w:val="24"/>
          <w:lang/>
        </w:rPr>
      </w:pPr>
    </w:p>
    <w:p w:rsidR="005F603E" w:rsidRPr="005F603E" w:rsidRDefault="005F603E" w:rsidP="005F603E">
      <w:pPr>
        <w:widowControl w:val="0"/>
        <w:suppressAutoHyphens/>
        <w:ind w:left="704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b/>
          <w:sz w:val="24"/>
          <w:szCs w:val="24"/>
          <w:lang w:eastAsia="ar-SA"/>
        </w:rPr>
        <w:t>Zamawiającemu przysługują dodatkowe wywozy poza harmonogramem bez naliczania opłat w sposób określony § 6 ust. 1-4 w ramach wynagrodzenia określonego w</w:t>
      </w:r>
      <w:r w:rsidRPr="005F603E">
        <w:rPr>
          <w:rFonts w:ascii="Arial" w:eastAsia="Lucida Sans Unicode" w:hAnsi="Arial" w:cs="Arial"/>
          <w:b/>
          <w:sz w:val="24"/>
          <w:szCs w:val="24"/>
          <w:lang w:eastAsia="ar-SA"/>
        </w:rPr>
        <w:tab/>
        <w:t>§ 6 pkt. 7 w</w:t>
      </w:r>
      <w:r w:rsidRPr="005F603E">
        <w:rPr>
          <w:rFonts w:ascii="Arial" w:eastAsia="Lucida Sans Unicode" w:hAnsi="Arial" w:cs="Arial"/>
          <w:b/>
          <w:sz w:val="24"/>
          <w:szCs w:val="24"/>
          <w:lang w:eastAsia="ar-SA"/>
        </w:rPr>
        <w:tab/>
        <w:t>ilości …………. na zgłoszenie telefoniczne.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lang/>
        </w:rPr>
      </w:pPr>
    </w:p>
    <w:p w:rsidR="005F603E" w:rsidRPr="005F603E" w:rsidRDefault="005F603E" w:rsidP="005F603E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wywozu nieczystości płynnych z nieruchomości</w:t>
      </w:r>
    </w:p>
    <w:p w:rsidR="005F603E" w:rsidRPr="005F603E" w:rsidRDefault="005F603E" w:rsidP="005F603E">
      <w:pPr>
        <w:widowControl w:val="0"/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4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Obwód Ochrony Wybrzeża Kanał Piastowski ul. Kanałowa 14 72-603 Świnoujście, 1 zbiornik 18 m</w:t>
      </w:r>
      <w:r w:rsidRPr="005F603E">
        <w:rPr>
          <w:rFonts w:ascii="Arial" w:hAnsi="Arial" w:cs="Arial"/>
          <w:sz w:val="24"/>
          <w:szCs w:val="24"/>
          <w:vertAlign w:val="superscript"/>
          <w:lang w:eastAsia="ar-SA"/>
        </w:rPr>
        <w:t xml:space="preserve">3 </w:t>
      </w:r>
      <w:r w:rsidRPr="005F603E">
        <w:rPr>
          <w:rFonts w:ascii="Arial" w:hAnsi="Arial" w:cs="Arial"/>
          <w:sz w:val="24"/>
          <w:szCs w:val="24"/>
          <w:lang w:eastAsia="ar-SA"/>
        </w:rPr>
        <w:t>z częstotliwością wywozu 1 raz na 2 tygodnie,</w:t>
      </w:r>
    </w:p>
    <w:p w:rsidR="005F603E" w:rsidRPr="005F603E" w:rsidRDefault="005F603E" w:rsidP="005F603E">
      <w:pPr>
        <w:widowControl w:val="0"/>
        <w:numPr>
          <w:ilvl w:val="0"/>
          <w:numId w:val="14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Punkt Obserwacyjny Świnoujście 1 zbiornik 16 m</w:t>
      </w:r>
      <w:r w:rsidRPr="005F603E">
        <w:rPr>
          <w:rFonts w:ascii="Arial" w:hAnsi="Arial" w:cs="Arial"/>
          <w:sz w:val="24"/>
          <w:szCs w:val="24"/>
          <w:vertAlign w:val="superscript"/>
          <w:lang w:eastAsia="ar-SA"/>
        </w:rPr>
        <w:t>3</w:t>
      </w:r>
      <w:r w:rsidRPr="005F603E">
        <w:rPr>
          <w:rFonts w:ascii="Arial" w:hAnsi="Arial" w:cs="Arial"/>
          <w:sz w:val="24"/>
          <w:szCs w:val="24"/>
          <w:lang w:eastAsia="ar-SA"/>
        </w:rPr>
        <w:t xml:space="preserve">, z częstotliwością wywozu 1 raz na miesiąc po uprzednim uzgodnieniu telefonicznym,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>tel. 91- 321 62 03,</w:t>
      </w:r>
    </w:p>
    <w:p w:rsidR="005F603E" w:rsidRPr="005F603E" w:rsidRDefault="005F603E" w:rsidP="005F603E">
      <w:pPr>
        <w:widowControl w:val="0"/>
        <w:numPr>
          <w:ilvl w:val="0"/>
          <w:numId w:val="14"/>
        </w:numPr>
        <w:suppressAutoHyphens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Stacja Nautyczna Karsibór 1 zbiornik 3m</w:t>
      </w:r>
      <w:r w:rsidRPr="005F603E">
        <w:rPr>
          <w:rFonts w:ascii="Arial" w:hAnsi="Arial" w:cs="Arial"/>
          <w:sz w:val="24"/>
          <w:szCs w:val="24"/>
          <w:vertAlign w:val="superscript"/>
          <w:lang w:eastAsia="ar-SA"/>
        </w:rPr>
        <w:t>3</w:t>
      </w:r>
      <w:r w:rsidRPr="005F603E">
        <w:rPr>
          <w:rFonts w:ascii="Arial" w:hAnsi="Arial" w:cs="Arial"/>
          <w:sz w:val="24"/>
          <w:szCs w:val="24"/>
          <w:lang w:eastAsia="ar-SA"/>
        </w:rPr>
        <w:t>, z częstotliwością wywozu 1 raz na kwartał po uprzednim uzgodnieniu telefonicznym, tel. 91- 321-43-53.</w:t>
      </w:r>
    </w:p>
    <w:p w:rsidR="005F603E" w:rsidRPr="005F603E" w:rsidRDefault="005F603E" w:rsidP="005F603E">
      <w:pPr>
        <w:widowControl w:val="0"/>
        <w:suppressAutoHyphens/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      d)  zapewnienie worków do segregacji odpadów komunalnych.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Wywóz nieczystości, o których mowa w § 1 litera  b) i c) powinien odbywać się w  godzinach pracy Urzędu Morskiego w Szczecinie tj. 7</w:t>
      </w:r>
      <w:r w:rsidRPr="005F603E">
        <w:rPr>
          <w:rFonts w:ascii="Arial" w:hAnsi="Arial" w:cs="Arial"/>
          <w:sz w:val="24"/>
          <w:szCs w:val="24"/>
          <w:vertAlign w:val="superscript"/>
          <w:lang w:eastAsia="ar-SA"/>
        </w:rPr>
        <w:t>00</w:t>
      </w:r>
      <w:r w:rsidRPr="005F603E">
        <w:rPr>
          <w:rFonts w:ascii="Arial" w:hAnsi="Arial" w:cs="Arial"/>
          <w:sz w:val="24"/>
          <w:szCs w:val="24"/>
          <w:lang w:eastAsia="ar-SA"/>
        </w:rPr>
        <w:t xml:space="preserve"> – 15 </w:t>
      </w:r>
      <w:r w:rsidRPr="005F603E">
        <w:rPr>
          <w:rFonts w:ascii="Arial" w:hAnsi="Arial" w:cs="Arial"/>
          <w:sz w:val="24"/>
          <w:szCs w:val="24"/>
          <w:vertAlign w:val="superscript"/>
          <w:lang w:eastAsia="ar-SA"/>
        </w:rPr>
        <w:t>00</w:t>
      </w:r>
      <w:r w:rsidRPr="005F603E">
        <w:rPr>
          <w:rFonts w:ascii="Arial" w:hAnsi="Arial" w:cs="Arial"/>
          <w:sz w:val="24"/>
          <w:szCs w:val="24"/>
          <w:lang w:eastAsia="ar-SA"/>
        </w:rPr>
        <w:t xml:space="preserve"> w dni</w:t>
      </w:r>
      <w:r w:rsidRPr="005F603E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Pr="005F603E">
        <w:rPr>
          <w:rFonts w:ascii="Arial" w:hAnsi="Arial" w:cs="Arial"/>
          <w:sz w:val="24"/>
          <w:szCs w:val="24"/>
          <w:lang w:eastAsia="ar-SA"/>
        </w:rPr>
        <w:t>robocze</w:t>
      </w:r>
      <w:r w:rsidRPr="005F603E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Pr="005F603E">
        <w:rPr>
          <w:rFonts w:ascii="Arial" w:hAnsi="Arial" w:cs="Arial"/>
          <w:sz w:val="24"/>
          <w:szCs w:val="24"/>
          <w:lang w:eastAsia="ar-SA"/>
        </w:rPr>
        <w:t>lub w innych godzinach – po uprzednim zgłoszeniu telefonicznym.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ind w:left="3540" w:firstLine="708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2</w:t>
      </w:r>
    </w:p>
    <w:p w:rsidR="005F603E" w:rsidRPr="005F603E" w:rsidRDefault="005F603E" w:rsidP="005F603E">
      <w:pPr>
        <w:widowControl w:val="0"/>
        <w:suppressAutoHyphens/>
        <w:ind w:left="3540" w:firstLine="708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4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Zamawiający zobowiązany jest do gromadzenia w pojemnikach/workach wyłącznie odpadów komunalnych stałych kod 20 03 01, 20 02 01, 15 01 07, </w:t>
      </w:r>
    </w:p>
    <w:p w:rsidR="005F603E" w:rsidRPr="005F603E" w:rsidRDefault="005F603E" w:rsidP="005F603E">
      <w:pPr>
        <w:widowControl w:val="0"/>
        <w:suppressAutoHyphens/>
        <w:ind w:left="644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15 01 01, 15 01 02, według rozporządzenia Ministra Klimatu z dnia 02 stycznia 2020r.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ab/>
        <w:t>w sprawie katalogu odpadów (Dz. U. 2020 r., poz.10).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4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Przez  stałe odpady komunalne rozumie się odpady określone   zgodnie z art. 3 ust.1 pkt 7 ustawy z dnia 14 grudnia 2012 r. o odpadach  ( DZ.U. z 2020 r. poz. 7971 z późniejszymi zmianami ).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4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W pojemnikach nie mogą być gromadzone odpady niebezpieczne, przez które rozumie się odpady wskazane w załączniku do rozporządzenia, o którym mowa w ust.1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5F603E" w:rsidRPr="005F603E" w:rsidRDefault="005F603E" w:rsidP="005F603E">
      <w:pPr>
        <w:widowControl w:val="0"/>
        <w:numPr>
          <w:ilvl w:val="0"/>
          <w:numId w:val="4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Umowa nie obejmuje  usuwania odpadów takich jak np.: zużyte pralki, lodówki, tapczany, gruz itp. Na wywóz takich odpadów konieczne jest odrębne zlecenie.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ind w:left="4248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 3</w:t>
      </w:r>
      <w:r w:rsidRPr="005F603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W związku z wykonywaniem przedmiotu  umowy Wykonawca zobowiązuje się do: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posadowienia na nieruchomościach Zamawiającego o których mowa w § 1 ust. 1 lit. a), we wskazanym przez Zamawiającego miejscu pojemników na odpady,</w:t>
      </w:r>
    </w:p>
    <w:p w:rsidR="005F603E" w:rsidRPr="005F603E" w:rsidRDefault="005F603E" w:rsidP="005F603E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opróżniania pojemników i wywozu odpadów z usuwania odpadów składowanych obok przepełnionych pojemników w przypadku nie dotrzymania terminu  opróżnienia pojemników,</w:t>
      </w:r>
    </w:p>
    <w:p w:rsidR="005F603E" w:rsidRPr="005F603E" w:rsidRDefault="005F603E" w:rsidP="005F603E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usuwania zanieczyszczeń powstałych przy opróżnianiu pojemników,</w:t>
      </w:r>
    </w:p>
    <w:p w:rsidR="005F603E" w:rsidRPr="005F603E" w:rsidRDefault="005F603E" w:rsidP="005F603E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powiadamiania Zamawiającego o niemożności wykonania usługi z podaniem przyczyny,</w:t>
      </w:r>
    </w:p>
    <w:p w:rsidR="005F603E" w:rsidRPr="005F603E" w:rsidRDefault="005F603E" w:rsidP="005F603E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wymiany zużytych lub uszkodzonych pojemników na technicznie sprawne,</w:t>
      </w:r>
    </w:p>
    <w:p w:rsidR="005F603E" w:rsidRPr="005F603E" w:rsidRDefault="005F603E" w:rsidP="005F603E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wywozu nieczystości płynnych częściej niż wskazana przy wyższym poziomie wód gruntowych.</w:t>
      </w:r>
    </w:p>
    <w:p w:rsidR="005F603E" w:rsidRPr="005F603E" w:rsidRDefault="005F603E" w:rsidP="005F603E">
      <w:pPr>
        <w:widowControl w:val="0"/>
        <w:suppressAutoHyphens/>
        <w:ind w:left="3552" w:firstLine="696"/>
        <w:contextualSpacing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4</w:t>
      </w:r>
    </w:p>
    <w:p w:rsidR="005F603E" w:rsidRPr="005F603E" w:rsidRDefault="005F603E" w:rsidP="005F603E">
      <w:pPr>
        <w:widowControl w:val="0"/>
        <w:suppressAutoHyphens/>
        <w:contextualSpacing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1. W ramach umowy Zamawiający zobowiązuje się do: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5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zapewnić pracownikom Wykonawcy dostęp do pojemników,</w:t>
      </w:r>
    </w:p>
    <w:p w:rsidR="005F603E" w:rsidRPr="005F603E" w:rsidRDefault="005F603E" w:rsidP="005F603E">
      <w:pPr>
        <w:widowControl w:val="0"/>
        <w:numPr>
          <w:ilvl w:val="0"/>
          <w:numId w:val="15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ustawić pojemniki na utwardzonej i równej powierzchni,</w:t>
      </w:r>
    </w:p>
    <w:p w:rsidR="005F603E" w:rsidRPr="005F603E" w:rsidRDefault="005F603E" w:rsidP="005F603E">
      <w:pPr>
        <w:widowControl w:val="0"/>
        <w:numPr>
          <w:ilvl w:val="0"/>
          <w:numId w:val="15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zapewnić swobodny dojazd dla pojazdów Wykonawcy do pojemników,</w:t>
      </w:r>
    </w:p>
    <w:p w:rsidR="005F603E" w:rsidRPr="005F603E" w:rsidRDefault="005F603E" w:rsidP="005F603E">
      <w:pPr>
        <w:widowControl w:val="0"/>
        <w:numPr>
          <w:ilvl w:val="0"/>
          <w:numId w:val="15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używać pojemniki zgodnie z przeznaczeniem i utrzymywać w należytym stanie sanitarnym.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2.  </w:t>
      </w:r>
      <w:r w:rsidRPr="005F603E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 xml:space="preserve">Niedopuszczalne jest wrzucanie do pojemników: śniegu, lodu, gruzu, gorącego </w:t>
      </w:r>
      <w:r w:rsidRPr="005F603E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lastRenderedPageBreak/>
        <w:t xml:space="preserve">popiołu, szlamów soli, płynnych odpadów gastronomicznych, substancji toksycznych, żrących. Niedopuszczalne jest również zagęszczanie odpadów (ugniatanie) oraz ich spalanie w pojemnikach. Stwierdzenie obecności </w:t>
      </w:r>
      <w:r w:rsidRPr="005F603E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br/>
        <w:t>w pojemnikach odpadów o których mowa wyżej, będzie stanowić podstawę do odmowy jego opróżniania</w:t>
      </w:r>
      <w:r w:rsidRPr="005F603E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>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3"/>
        </w:numPr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Strony ustalają, że wszelkie zmiany dotyczące ilości, opróżniania, rodzaju i ilości pojemników zgłaszane będą z miesięcznym wyprzedzeniem.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color w:val="FF0000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5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603E" w:rsidRPr="005F603E" w:rsidRDefault="005F603E" w:rsidP="005F603E">
      <w:pPr>
        <w:widowControl w:val="0"/>
        <w:suppressAutoHyphens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Naprawa pojemników odbywać się będzie na koszt:</w:t>
      </w:r>
    </w:p>
    <w:p w:rsidR="005F603E" w:rsidRPr="005F603E" w:rsidRDefault="005F603E" w:rsidP="005F603E">
      <w:pPr>
        <w:widowControl w:val="0"/>
        <w:suppressAutoHyphens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Wykonawcy – w przypadku uszkodzeń będących następstwem prawidłowego użytkowania,</w:t>
      </w:r>
    </w:p>
    <w:p w:rsidR="005F603E" w:rsidRPr="005F603E" w:rsidRDefault="005F603E" w:rsidP="005F603E">
      <w:pPr>
        <w:widowControl w:val="0"/>
        <w:numPr>
          <w:ilvl w:val="0"/>
          <w:numId w:val="9"/>
        </w:num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Zamawiającego – w przypadku uszkodzeń powstałych na skutek niewłaściwego użytkowania oraz będących następstwem okoliczności, za które Zamawiający ponosi odpowiedzialność: opalenie, zdekompletowanie, użytkowanie do innych celów itp.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W przypadku zaginięcia pojemników Zamawiający zobowiązany jest do powiadomienia Wykonawcy o zaistniałym fakcie oraz rozliczenia się z pojemników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br/>
        <w:t>w terminie 5 dni roboczych od wystąpienia zdarzenia.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6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Stawka za opróżnienie i wywóz odpadów z pojemnika o pojemności 1100 l wynosi ………… zł netto (słownie: ………………………………..złotych) plus należny podatek VAT, czyli ……….. zł brutto (słownie: …………………... złotych).</w:t>
      </w:r>
    </w:p>
    <w:p w:rsidR="005F603E" w:rsidRPr="005F603E" w:rsidRDefault="005F603E" w:rsidP="005F603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Stawka za opróżnienie i wywóz odpadów z pojemnika o pojemności 120 l wynosi  ………. zł netto (słownie: ……………………………….złotych) plus należny podatek</w:t>
      </w:r>
      <w:r w:rsidRPr="005F603E">
        <w:rPr>
          <w:rFonts w:ascii="Arial" w:hAnsi="Arial" w:cs="Arial"/>
          <w:sz w:val="24"/>
          <w:szCs w:val="24"/>
          <w:lang w:eastAsia="ar-SA"/>
        </w:rPr>
        <w:tab/>
        <w:t>VAT,</w:t>
      </w:r>
      <w:r w:rsidRPr="005F603E">
        <w:rPr>
          <w:rFonts w:ascii="Arial" w:hAnsi="Arial" w:cs="Arial"/>
          <w:sz w:val="24"/>
          <w:szCs w:val="24"/>
          <w:lang w:eastAsia="ar-SA"/>
        </w:rPr>
        <w:tab/>
        <w:t>czyli ………..zł brutto (słownie: …………………………….złotych).</w:t>
      </w:r>
    </w:p>
    <w:p w:rsidR="005F603E" w:rsidRPr="005F603E" w:rsidRDefault="005F603E" w:rsidP="005F603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Stawka za opróżnienie i wywóz nieczystości płynnych wynosi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ab/>
        <w:t>………..zł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ab/>
        <w:t>netto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br/>
        <w:t xml:space="preserve"> za</w:t>
      </w:r>
      <w:r w:rsidRPr="005F603E">
        <w:rPr>
          <w:rFonts w:ascii="Arial" w:eastAsia="Lucida Sans Unicode" w:hAnsi="Arial" w:cs="Arial"/>
          <w:color w:val="00B0F0"/>
          <w:sz w:val="24"/>
          <w:szCs w:val="24"/>
          <w:lang w:eastAsia="ar-SA"/>
        </w:rPr>
        <w:t xml:space="preserve">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1m³</w:t>
      </w:r>
      <w:r w:rsidRPr="005F603E">
        <w:rPr>
          <w:rFonts w:ascii="Arial" w:eastAsia="Lucida Sans Unicode" w:hAnsi="Arial" w:cs="Arial"/>
          <w:color w:val="00B0F0"/>
          <w:sz w:val="24"/>
          <w:szCs w:val="24"/>
          <w:lang w:eastAsia="ar-SA"/>
        </w:rPr>
        <w:t xml:space="preserve">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(słownie: ……………………………) </w:t>
      </w:r>
      <w:r w:rsidRPr="005F603E">
        <w:rPr>
          <w:rFonts w:ascii="Arial" w:hAnsi="Arial" w:cs="Arial"/>
          <w:sz w:val="24"/>
          <w:szCs w:val="24"/>
          <w:lang w:eastAsia="ar-SA"/>
        </w:rPr>
        <w:t>p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lus należny podatek VAT, czyli </w:t>
      </w:r>
    </w:p>
    <w:p w:rsidR="005F603E" w:rsidRPr="005F603E" w:rsidRDefault="005F603E" w:rsidP="005F603E">
      <w:pPr>
        <w:widowControl w:val="0"/>
        <w:suppressAutoHyphens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…………..zł brutto (słownie: …………………………………………………..złotych).</w:t>
      </w:r>
    </w:p>
    <w:p w:rsidR="005F603E" w:rsidRPr="005F603E" w:rsidRDefault="005F603E" w:rsidP="005F603E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  Stawka za opróżnienie i wywóz odpadów zbieranych selektywnie z pojemnika o pojemności 120 l, worków 120 l wynosi :  </w:t>
      </w:r>
    </w:p>
    <w:p w:rsidR="005F603E" w:rsidRPr="005F603E" w:rsidRDefault="005F603E" w:rsidP="005F603E">
      <w:pPr>
        <w:widowControl w:val="0"/>
        <w:tabs>
          <w:tab w:val="left" w:pos="567"/>
        </w:tabs>
        <w:suppressAutoHyphens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- zielony (worek 120 l) - ………. zł netto (słownie: ………………… złotych) plus należny podatek …. VAT, czyli …………zł brutto (słownie: ……………………….złotych),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- niebieski (worek 120 l) - ………..zł netto (słownie: ………………złotych) plus należny podatek ….. VAT, czyli ………… zł brutto (słownie: …………………… złotych),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- żółty (worek 120 l) - ………zł netto (słownie: ………………… złotych) plus należny podatek ….. VAT, czyli ……….zł brutto (słownie: …………………..……………..złotych),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- zmieszane (pojemnik 120 l) -  ……….zł netto (słownie: ………………….złotych) plus należny podatek ……. VAT, czyli ……….zł brutto (słownie: ……………………. złotych),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lastRenderedPageBreak/>
        <w:t>- brązowy (pojemnik 120 l)– ……….zł netto (słownie: …………………….złotych) plus należny podatek ……. VAT, czyli ……….zł brutto (słownie: ……………………. złotych)</w:t>
      </w:r>
    </w:p>
    <w:p w:rsidR="005F603E" w:rsidRPr="005F603E" w:rsidRDefault="005F603E" w:rsidP="005F603E">
      <w:pPr>
        <w:widowControl w:val="0"/>
        <w:suppressAutoHyphens/>
        <w:ind w:left="567" w:hanging="425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    - brązowy (worek 120 l) - ………zł netto (słownie: ………………… złotych) plus   należny podatek ….. VAT, czyli ……….zł brutto (słownie: …………………..……………..złotych),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Ilość wywożonych odpadów wylicza się biorąc za podstawę ilość pojemników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br/>
        <w:t xml:space="preserve">i ich pojemność oraz częstotliwość </w:t>
      </w:r>
      <w:proofErr w:type="spellStart"/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opróżnień</w:t>
      </w:r>
      <w:proofErr w:type="spellEnd"/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 (wywozu) w okresie obrachunkowym.</w:t>
      </w:r>
    </w:p>
    <w:p w:rsidR="005F603E" w:rsidRPr="005F603E" w:rsidRDefault="005F603E" w:rsidP="005F603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 xml:space="preserve">Wynagrodzenie zawiera w szczególności : koszty związane z udostępnieniem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br/>
        <w:t xml:space="preserve">i eksploatacją pojemników, koszty dzierżawy, przejazd samochodem „specjalnym”, koszty załadunku, koszty rozładunku, transport odpadów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br/>
        <w:t xml:space="preserve">do miejsca ich składowania, opłatę związaną z korzystaniem ze środowiska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br/>
        <w:t xml:space="preserve"> (art. 290 ustawy z dn.27.04.2001 r.-Prawo ochrony środowiska j.t Dz.U. z 2020 r., poz. 1219 ze zm.).</w:t>
      </w:r>
    </w:p>
    <w:p w:rsidR="005F603E" w:rsidRPr="005F603E" w:rsidRDefault="005F603E" w:rsidP="005F603E">
      <w:pPr>
        <w:widowControl w:val="0"/>
        <w:numPr>
          <w:ilvl w:val="0"/>
          <w:numId w:val="16"/>
        </w:numPr>
        <w:suppressAutoHyphens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lang w:eastAsia="ar-SA"/>
        </w:rPr>
        <w:t xml:space="preserve">Łącznie za wykonanie przedmiotu umowy za cały okres trwania umowy Zamawiający zapłaci Wykonawcy szacunkowe wynagrodzenie ogółem </w:t>
      </w:r>
      <w:r w:rsidRPr="005F603E">
        <w:rPr>
          <w:rFonts w:ascii="Arial" w:hAnsi="Arial" w:cs="Arial"/>
          <w:sz w:val="24"/>
          <w:lang w:eastAsia="ar-SA"/>
        </w:rPr>
        <w:br/>
        <w:t>w</w:t>
      </w:r>
      <w:r w:rsidRPr="005F603E">
        <w:rPr>
          <w:rFonts w:ascii="Arial" w:hAnsi="Arial" w:cs="Arial"/>
          <w:sz w:val="24"/>
          <w:lang w:eastAsia="ar-SA"/>
        </w:rPr>
        <w:tab/>
        <w:t>wysokości</w:t>
      </w:r>
      <w:r w:rsidRPr="005F603E">
        <w:rPr>
          <w:rFonts w:ascii="Arial" w:hAnsi="Arial" w:cs="Arial"/>
          <w:sz w:val="24"/>
          <w:lang w:eastAsia="ar-SA"/>
        </w:rPr>
        <w:tab/>
        <w:t>…………zł</w:t>
      </w:r>
      <w:r w:rsidRPr="005F603E">
        <w:rPr>
          <w:rFonts w:ascii="Arial" w:hAnsi="Arial" w:cs="Arial"/>
          <w:sz w:val="24"/>
          <w:lang w:eastAsia="ar-SA"/>
        </w:rPr>
        <w:tab/>
        <w:t>netto</w:t>
      </w:r>
      <w:r w:rsidRPr="005F603E">
        <w:rPr>
          <w:rFonts w:ascii="Arial" w:hAnsi="Arial" w:cs="Arial"/>
          <w:sz w:val="24"/>
          <w:lang w:eastAsia="ar-SA"/>
        </w:rPr>
        <w:tab/>
        <w:t>(słownie:………………………………...) powiększone o należny podatek VAT, czyli ……….zł brutto (słownie:………………………………………………………………………….złotych).</w:t>
      </w: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  <w:t>§ 7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Za wykonanie przedmiotu umowy zamawiający zapłaci Wykonawcy miesięczne wynagrodzenie wg stawek określonych w § 6 ust.1,2,3 i ust. 4 w terminie 14 dni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>od daty dostarczenia Zamawiającemu  faktury VAT.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Wykonawca  zobowiązany jest  dołączyć każdorazowo do faktury VAT podpisane przez osobę upoważnioną ze strony Zamawiającego - potwierdzenie wywozu odpadów.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Za nieterminowe regulowanie należności Wykonawca naliczać będzie odsetki zgodnie z obowiązującymi przepisami.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Nieregulowanie należności za dwa kolejne okresy upoważnia Wykonawcę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 xml:space="preserve">do rozwiązania umowy ze skutkiem natychmiastowym. </w:t>
      </w:r>
    </w:p>
    <w:p w:rsidR="005F603E" w:rsidRPr="005F603E" w:rsidRDefault="005F603E" w:rsidP="005F603E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trike/>
          <w:color w:val="FF0000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Wykonawca zapewnia ciągłość usługi, oraz systematyczny odbiór i wywóz odpadów. 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Jeżeli planowany dzień wywozu jest dniem ustawowo wolnym od pracy, Wykonawca zobowiązany jest wykonać usługę w dniu poprzedzającym lub pierwszym dniu roboczym przypadającym po tej dacie.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Wykonawca oświadcza, że rachunek bankowy wskazany w fakturze, która zostanie wystawiona na podstawie Umowy jest rachunkiem znajdującym się w elektronicznym wykazie podmiotów prowadzonych przez szefa Krajowej Administracji Skarbowej, o którym mowa w ustawie o podatku od towarów i usług ( dalej: Wykaz).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Strony uzgadniają, że płatności dokonywane będą na rachunek bankowy Wykonawcy wskazany na fakturze, z zastrzeżeniem, że rachunek bankowy musi być zgodny z numerem rachunku ujawnionym w Wykazie. Jeżeli w Wykazie ujawniony jest inny rachunek bankowy, niż widnieje w umowie lub na fakturze, płatność wynagrodzenia dokonana zostanie na rachunek bankowy ujawniony w Wykazie.</w:t>
      </w:r>
    </w:p>
    <w:p w:rsidR="005F603E" w:rsidRPr="005F603E" w:rsidRDefault="005F603E" w:rsidP="005F603E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lastRenderedPageBreak/>
        <w:t>Płatność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ind w:left="3540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8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6"/>
        </w:numPr>
        <w:suppressAutoHyphens/>
        <w:ind w:hanging="720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Wykonawca zapłaci Zamawiającemu kary umowne:</w:t>
      </w:r>
    </w:p>
    <w:p w:rsidR="005F603E" w:rsidRPr="005F603E" w:rsidRDefault="005F603E" w:rsidP="005F603E">
      <w:pPr>
        <w:widowControl w:val="0"/>
        <w:numPr>
          <w:ilvl w:val="1"/>
          <w:numId w:val="6"/>
        </w:numPr>
        <w:tabs>
          <w:tab w:val="num" w:pos="851"/>
        </w:tabs>
        <w:suppressAutoHyphens/>
        <w:ind w:left="851" w:hanging="425"/>
        <w:jc w:val="both"/>
        <w:rPr>
          <w:rFonts w:ascii="Arial" w:eastAsia="Lucida Sans Unicode" w:hAnsi="Arial" w:cs="Arial"/>
          <w:i/>
          <w:color w:val="00B0F0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z tytułu odstąpienia od umowy przez którąkolwiek ze stron wskutek okoliczności, za które odpowiedzialność ponosi Wykonawca – </w:t>
      </w:r>
      <w:r w:rsidRPr="005F603E">
        <w:rPr>
          <w:rFonts w:ascii="Arial" w:eastAsia="Lucida Sans Unicode" w:hAnsi="Arial" w:cs="Arial"/>
          <w:sz w:val="24"/>
          <w:szCs w:val="24"/>
          <w:lang/>
        </w:rPr>
        <w:br/>
        <w:t xml:space="preserve">w wysokości 3 500,00 zł, </w:t>
      </w:r>
    </w:p>
    <w:p w:rsidR="005F603E" w:rsidRPr="005F603E" w:rsidRDefault="005F603E" w:rsidP="005F603E">
      <w:pPr>
        <w:widowControl w:val="0"/>
        <w:numPr>
          <w:ilvl w:val="1"/>
          <w:numId w:val="6"/>
        </w:numPr>
        <w:tabs>
          <w:tab w:val="num" w:pos="851"/>
        </w:tabs>
        <w:suppressAutoHyphens/>
        <w:ind w:left="851" w:hanging="425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za przekroczenie terminu wykonania przedmiotu umowy – w wysokości 50 zł  za każdy dzień zwłoki, ale nie więcej niż 100% wartości tego wynagrodzenia.</w:t>
      </w:r>
    </w:p>
    <w:p w:rsidR="005F603E" w:rsidRPr="005F603E" w:rsidRDefault="005F603E" w:rsidP="005F603E">
      <w:pPr>
        <w:widowControl w:val="0"/>
        <w:numPr>
          <w:ilvl w:val="1"/>
          <w:numId w:val="6"/>
        </w:numPr>
        <w:tabs>
          <w:tab w:val="num" w:pos="851"/>
        </w:tabs>
        <w:suppressAutoHyphens/>
        <w:ind w:left="851" w:hanging="425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za brak zatrudnienia na umowę o pracę osób wskazanych w § 13, bądź w przypadku nieprzedłożenia dokumentów, o których mowa w tym paragrafie umowy – 500,00 zł za każdy stwierdzony przypadek. Kara za każdy stwierdzony przypadek może być naliczana wielokrotnie za każdy kolejny siedmiodniowy okres, w którym Wykonawca w dalszy ciągu będzie naruszał postanowienia § 13 umowy pomimo naliczenia mu kary umownej z tego tytułu.</w:t>
      </w:r>
    </w:p>
    <w:p w:rsidR="005F603E" w:rsidRPr="005F603E" w:rsidRDefault="005F603E" w:rsidP="005F603E">
      <w:pPr>
        <w:widowControl w:val="0"/>
        <w:numPr>
          <w:ilvl w:val="0"/>
          <w:numId w:val="6"/>
        </w:numPr>
        <w:tabs>
          <w:tab w:val="num" w:pos="1440"/>
        </w:tabs>
        <w:suppressAutoHyphens/>
        <w:ind w:left="360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Zamawiający zapłaci Wykonawcy karę umowną z tytułu odstąpienia od umowy wskutek okoliczności, za które</w:t>
      </w:r>
      <w:r w:rsidRPr="005F603E">
        <w:rPr>
          <w:rFonts w:ascii="Arial" w:eastAsia="Lucida Sans Unicode" w:hAnsi="Arial" w:cs="Arial"/>
          <w:color w:val="FF0000"/>
          <w:sz w:val="24"/>
          <w:szCs w:val="24"/>
          <w:lang/>
        </w:rPr>
        <w:t xml:space="preserve"> </w:t>
      </w: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odpowiedzialność ponosi Zamawiający </w:t>
      </w:r>
      <w:r w:rsidRPr="005F603E">
        <w:rPr>
          <w:rFonts w:ascii="Arial" w:eastAsia="Lucida Sans Unicode" w:hAnsi="Arial" w:cs="Arial"/>
          <w:sz w:val="24"/>
          <w:szCs w:val="24"/>
          <w:lang/>
        </w:rPr>
        <w:br/>
        <w:t>w wysokości 3 500,00 zł.</w:t>
      </w:r>
    </w:p>
    <w:p w:rsidR="005F603E" w:rsidRPr="005F603E" w:rsidRDefault="005F603E" w:rsidP="005F603E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Strona, która naruszyła postanowienia umowy, zobowiązana jest zapłacić karę umowną w terminie 14 dni od daty otrzymania żądania zapłaty.</w:t>
      </w:r>
    </w:p>
    <w:p w:rsidR="005F603E" w:rsidRPr="005F603E" w:rsidRDefault="005F603E" w:rsidP="005F603E">
      <w:pPr>
        <w:widowControl w:val="0"/>
        <w:numPr>
          <w:ilvl w:val="0"/>
          <w:numId w:val="6"/>
        </w:numPr>
        <w:tabs>
          <w:tab w:val="num" w:pos="1440"/>
        </w:tabs>
        <w:suppressAutoHyphens/>
        <w:ind w:left="360"/>
        <w:jc w:val="both"/>
        <w:rPr>
          <w:rFonts w:ascii="Arial" w:eastAsia="Lucida Sans Unicode" w:hAnsi="Arial" w:cs="Arial"/>
          <w:sz w:val="24"/>
          <w:lang w:eastAsia="ar-SA"/>
        </w:rPr>
      </w:pPr>
      <w:r w:rsidRPr="005F603E">
        <w:rPr>
          <w:rFonts w:ascii="Arial" w:eastAsia="Lucida Sans Unicode" w:hAnsi="Arial" w:cs="Arial"/>
          <w:sz w:val="24"/>
          <w:lang w:eastAsia="ar-SA"/>
        </w:rPr>
        <w:t>Stronom przysługuje prawo dochodzenia odszkodowania uzupełniającego ponad kwotę naliczonych kar umownych, na zasadach ogólnych.</w:t>
      </w:r>
    </w:p>
    <w:p w:rsidR="005F603E" w:rsidRPr="005F603E" w:rsidRDefault="005F603E" w:rsidP="005F603E">
      <w:pPr>
        <w:widowControl w:val="0"/>
        <w:numPr>
          <w:ilvl w:val="0"/>
          <w:numId w:val="6"/>
        </w:numPr>
        <w:tabs>
          <w:tab w:val="num" w:pos="1440"/>
        </w:tabs>
        <w:suppressAutoHyphens/>
        <w:ind w:left="360"/>
        <w:jc w:val="both"/>
        <w:rPr>
          <w:rFonts w:ascii="Arial" w:eastAsia="Lucida Sans Unicode" w:hAnsi="Arial" w:cs="Arial"/>
          <w:sz w:val="24"/>
          <w:lang w:eastAsia="ar-SA"/>
        </w:rPr>
      </w:pPr>
      <w:r w:rsidRPr="005F603E">
        <w:rPr>
          <w:rFonts w:ascii="Arial" w:eastAsia="Lucida Sans Unicode" w:hAnsi="Arial" w:cs="Arial"/>
          <w:sz w:val="24"/>
          <w:lang w:eastAsia="ar-SA"/>
        </w:rPr>
        <w:t>Zamawiającemu przysługuje prawo do potrącania należności z tytułu kar umownych z wynagrodzenia Wykonawcy.</w:t>
      </w:r>
    </w:p>
    <w:p w:rsidR="005F603E" w:rsidRPr="005F603E" w:rsidRDefault="005F603E" w:rsidP="005F603E">
      <w:pPr>
        <w:widowControl w:val="0"/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9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Wykonawca oświadcza że jest podatnikiem VAT.</w:t>
      </w:r>
    </w:p>
    <w:p w:rsidR="005F603E" w:rsidRPr="005F603E" w:rsidRDefault="005F603E" w:rsidP="005F603E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Zamawiający jest podatnikiem VAT nr NIP 852-04-09-053.</w:t>
      </w:r>
    </w:p>
    <w:p w:rsidR="005F603E" w:rsidRPr="005F603E" w:rsidRDefault="005F603E" w:rsidP="005F603E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Wykonawca ponosi wszelkie konsekwencje z tytułu prowadzenia niewłaściwej dokumentacji dla potrzeb podatku od towarów i usług VAT.</w:t>
      </w:r>
    </w:p>
    <w:p w:rsidR="005F603E" w:rsidRPr="005F603E" w:rsidRDefault="005F603E" w:rsidP="005F603E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 szczególności Wykonawca zobowiązuje się do zwrotu na rzecz Zamawiającego ewentualnych strat (sankcji podatkowych) spowodowanych:</w:t>
      </w:r>
    </w:p>
    <w:p w:rsidR="005F603E" w:rsidRPr="005F603E" w:rsidRDefault="005F603E" w:rsidP="005F603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wadliwym wystawieniem faktury VAT,</w:t>
      </w:r>
    </w:p>
    <w:p w:rsidR="005F603E" w:rsidRPr="005F603E" w:rsidRDefault="005F603E" w:rsidP="005F603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brakiem u Wykonawcy kopii faktury VAT wystawionej na rzecz Zamawiającego za wykonane usługi,</w:t>
      </w:r>
    </w:p>
    <w:p w:rsidR="005F603E" w:rsidRPr="005F603E" w:rsidRDefault="005F603E" w:rsidP="005F603E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 różnymi danymi na oryginale i kopii faktury VAT.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ind w:left="424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 xml:space="preserve"> § 10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Strony zawierają umowę na czas określony od </w:t>
      </w:r>
      <w:r w:rsidRPr="005F603E">
        <w:rPr>
          <w:rFonts w:ascii="Arial" w:hAnsi="Arial" w:cs="Arial"/>
          <w:b/>
          <w:sz w:val="24"/>
          <w:szCs w:val="24"/>
          <w:lang w:eastAsia="ar-SA"/>
        </w:rPr>
        <w:t>01.01.2021 r. do 31.12.2021 r.</w:t>
      </w:r>
    </w:p>
    <w:p w:rsidR="005F603E" w:rsidRPr="005F603E" w:rsidRDefault="005F603E" w:rsidP="005F603E">
      <w:pPr>
        <w:widowControl w:val="0"/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  <w:t>§ 11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W razie zaistnienia istotnej zmiany okoliczności powodującej, że wykonanie </w:t>
      </w:r>
      <w:r w:rsidRPr="005F603E">
        <w:rPr>
          <w:rFonts w:ascii="Arial" w:hAnsi="Arial" w:cs="Arial"/>
          <w:sz w:val="24"/>
          <w:szCs w:val="24"/>
          <w:lang w:eastAsia="ar-SA"/>
        </w:rPr>
        <w:lastRenderedPageBreak/>
        <w:t xml:space="preserve">umowy nie leży w interesie publicznym, czego nie można było przewidzieć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 xml:space="preserve">w chwili zawarcia umowy, </w:t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>lub dalsze wykonywanie umowy może zagrozić istotnemu interesowi bezpieczeństwa państwa lub bezpieczeństwu publicznemu,</w:t>
      </w:r>
      <w:r w:rsidRPr="005F603E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 xml:space="preserve"> </w:t>
      </w:r>
      <w:r w:rsidRPr="005F603E">
        <w:rPr>
          <w:rFonts w:ascii="Arial" w:hAnsi="Arial" w:cs="Arial"/>
          <w:sz w:val="24"/>
          <w:szCs w:val="24"/>
          <w:lang w:eastAsia="ar-SA"/>
        </w:rPr>
        <w:t xml:space="preserve">Zamawiający może odstąpić od umowy w terminie </w:t>
      </w:r>
      <w:r w:rsidRPr="005F603E">
        <w:rPr>
          <w:rFonts w:ascii="Arial" w:hAnsi="Arial" w:cs="Arial"/>
          <w:sz w:val="24"/>
          <w:szCs w:val="24"/>
          <w:lang w:eastAsia="ar-SA"/>
        </w:rPr>
        <w:br/>
        <w:t>30 dni od powzięcia wiadomości o tych okolicznościach.</w:t>
      </w:r>
    </w:p>
    <w:p w:rsidR="005F603E" w:rsidRPr="005F603E" w:rsidRDefault="005F603E" w:rsidP="005F603E">
      <w:pPr>
        <w:widowControl w:val="0"/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  przypadku, o którym mowa w ust. 1, Wykonawca może żądać wyłącznie wynagrodzenia należnego z  tytułu wykonanej części  umowy.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          § 12</w:t>
      </w:r>
    </w:p>
    <w:p w:rsidR="005F603E" w:rsidRPr="005F603E" w:rsidRDefault="005F603E" w:rsidP="005F603E">
      <w:pPr>
        <w:widowControl w:val="0"/>
        <w:suppressAutoHyphens/>
        <w:ind w:left="360"/>
        <w:jc w:val="both"/>
        <w:rPr>
          <w:rFonts w:ascii="Arial" w:eastAsia="Lucida Sans Unicode" w:hAnsi="Arial" w:cs="Arial"/>
          <w:sz w:val="24"/>
          <w:szCs w:val="24"/>
          <w:lang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</w:t>
      </w:r>
      <w:proofErr w:type="spellStart"/>
      <w:r w:rsidRPr="005F603E">
        <w:rPr>
          <w:rFonts w:ascii="Arial" w:eastAsia="Lucida Sans Unicode" w:hAnsi="Arial" w:cs="Arial"/>
          <w:sz w:val="24"/>
          <w:szCs w:val="24"/>
          <w:lang/>
        </w:rPr>
        <w:t>przesyłu</w:t>
      </w:r>
      <w:proofErr w:type="spellEnd"/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 takich danych oraz właściwych przepisów krajowych. Ponadto:</w:t>
      </w:r>
    </w:p>
    <w:p w:rsidR="005F603E" w:rsidRPr="005F603E" w:rsidRDefault="005F603E" w:rsidP="005F603E">
      <w:pPr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</w:t>
      </w:r>
      <w:r w:rsidRPr="005F603E">
        <w:rPr>
          <w:rFonts w:ascii="Arial" w:eastAsia="Lucida Sans Unicode" w:hAnsi="Arial" w:cs="Arial"/>
          <w:sz w:val="24"/>
          <w:szCs w:val="24"/>
          <w:lang/>
        </w:rPr>
        <w:br/>
        <w:t>o ochronie danych osobowych.</w:t>
      </w:r>
    </w:p>
    <w:p w:rsidR="005F603E" w:rsidRPr="005F603E" w:rsidRDefault="005F603E" w:rsidP="005F603E">
      <w:pPr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W związku z udostępnianiem sobie wzajemnie przez Strony danych osobowych, Strony zamieszczają postanowienia określające jego zakres oraz wymagane informacje:</w:t>
      </w:r>
    </w:p>
    <w:p w:rsidR="005F603E" w:rsidRPr="005F603E" w:rsidRDefault="005F603E" w:rsidP="005F603E">
      <w:pPr>
        <w:widowControl w:val="0"/>
        <w:numPr>
          <w:ilvl w:val="1"/>
          <w:numId w:val="10"/>
        </w:numPr>
        <w:suppressAutoHyphens/>
        <w:ind w:left="851" w:hanging="425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dane osobowe osób reprezentujących każdą ze Stron wymienionych </w:t>
      </w:r>
      <w:r w:rsidRPr="005F603E">
        <w:rPr>
          <w:rFonts w:ascii="Arial" w:eastAsia="Lucida Sans Unicode" w:hAnsi="Arial" w:cs="Arial"/>
          <w:sz w:val="24"/>
          <w:szCs w:val="24"/>
          <w:lang/>
        </w:rPr>
        <w:br/>
        <w:t xml:space="preserve">w części wstępnej Umowy oraz osób wyznaczonych do kontaktów </w:t>
      </w:r>
      <w:r w:rsidRPr="005F603E">
        <w:rPr>
          <w:rFonts w:ascii="Arial" w:eastAsia="Lucida Sans Unicode" w:hAnsi="Arial" w:cs="Arial"/>
          <w:sz w:val="24"/>
          <w:szCs w:val="24"/>
          <w:lang/>
        </w:rPr>
        <w:br/>
        <w:t>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5F603E" w:rsidRPr="005F603E" w:rsidRDefault="005F603E" w:rsidP="005F603E">
      <w:pPr>
        <w:widowControl w:val="0"/>
        <w:numPr>
          <w:ilvl w:val="1"/>
          <w:numId w:val="10"/>
        </w:numPr>
        <w:suppressAutoHyphens/>
        <w:ind w:left="851" w:hanging="425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każda ze Stron oświadcza, że jej pracownicy, którzy otrzymają dostęp </w:t>
      </w:r>
      <w:r w:rsidRPr="005F603E">
        <w:rPr>
          <w:rFonts w:ascii="Arial" w:eastAsia="Lucida Sans Unicode" w:hAnsi="Arial" w:cs="Arial"/>
          <w:sz w:val="24"/>
          <w:szCs w:val="24"/>
          <w:lang/>
        </w:rPr>
        <w:br/>
        <w:t>do danych osobowych, w zakresie swoich obowiązków - zostaną zaznajomieni z Umową.</w:t>
      </w:r>
    </w:p>
    <w:p w:rsidR="005F603E" w:rsidRPr="005F603E" w:rsidRDefault="005F603E" w:rsidP="005F603E">
      <w:pPr>
        <w:widowControl w:val="0"/>
        <w:numPr>
          <w:ilvl w:val="1"/>
          <w:numId w:val="10"/>
        </w:numPr>
        <w:suppressAutoHyphens/>
        <w:ind w:left="851" w:hanging="425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5F603E" w:rsidRPr="005F603E" w:rsidRDefault="005F603E" w:rsidP="005F603E">
      <w:pPr>
        <w:widowControl w:val="0"/>
        <w:numPr>
          <w:ilvl w:val="1"/>
          <w:numId w:val="10"/>
        </w:numPr>
        <w:suppressAutoHyphens/>
        <w:ind w:left="851" w:hanging="425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zamawiający powołał Inspektora Ochrony Danych Osobowych. </w:t>
      </w:r>
    </w:p>
    <w:p w:rsidR="005F603E" w:rsidRPr="005F603E" w:rsidRDefault="005F603E" w:rsidP="005F603E">
      <w:pPr>
        <w:widowControl w:val="0"/>
        <w:suppressAutoHyphens/>
        <w:ind w:firstLine="851"/>
        <w:jc w:val="both"/>
        <w:rPr>
          <w:rFonts w:ascii="Arial" w:eastAsia="Lucida Sans Unicode" w:hAnsi="Arial" w:cs="Arial"/>
          <w:sz w:val="24"/>
          <w:szCs w:val="24"/>
          <w:u w:val="single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 xml:space="preserve">Kontakt: </w:t>
      </w:r>
      <w:hyperlink r:id="rId9" w:history="1">
        <w:r w:rsidRPr="005F603E">
          <w:rPr>
            <w:rFonts w:eastAsia="Lucida Sans Unicode" w:cs="Arial"/>
            <w:color w:val="0000FF"/>
            <w:sz w:val="24"/>
            <w:szCs w:val="24"/>
            <w:u w:val="single"/>
            <w:lang/>
          </w:rPr>
          <w:t>iod@ums.gov.pl</w:t>
        </w:r>
      </w:hyperlink>
      <w:r w:rsidRPr="005F603E">
        <w:rPr>
          <w:rFonts w:ascii="Arial" w:eastAsia="Lucida Sans Unicode" w:hAnsi="Arial" w:cs="Arial"/>
          <w:sz w:val="24"/>
          <w:szCs w:val="24"/>
          <w:u w:val="single"/>
          <w:lang/>
        </w:rPr>
        <w:t xml:space="preserve">  </w:t>
      </w:r>
    </w:p>
    <w:p w:rsidR="005F603E" w:rsidRPr="005F603E" w:rsidRDefault="005F603E" w:rsidP="005F603E">
      <w:pPr>
        <w:widowControl w:val="0"/>
        <w:suppressAutoHyphens/>
        <w:ind w:firstLine="851"/>
        <w:jc w:val="both"/>
        <w:rPr>
          <w:rFonts w:ascii="Arial" w:eastAsia="Lucida Sans Unicode" w:hAnsi="Arial" w:cs="Arial"/>
          <w:sz w:val="24"/>
          <w:szCs w:val="24"/>
          <w:u w:val="single"/>
          <w:lang/>
        </w:rPr>
      </w:pPr>
    </w:p>
    <w:p w:rsidR="005F603E" w:rsidRPr="005F603E" w:rsidRDefault="005F603E" w:rsidP="005F603E">
      <w:pPr>
        <w:widowControl w:val="0"/>
        <w:suppressAutoHyphens/>
        <w:ind w:left="3540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13</w:t>
      </w:r>
    </w:p>
    <w:p w:rsidR="005F603E" w:rsidRPr="005F603E" w:rsidRDefault="005F603E" w:rsidP="005F603E">
      <w:pPr>
        <w:widowControl w:val="0"/>
        <w:suppressAutoHyphens/>
        <w:ind w:left="3540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numPr>
          <w:ilvl w:val="1"/>
          <w:numId w:val="20"/>
        </w:numPr>
        <w:suppressAutoHyphens/>
        <w:autoSpaceDN w:val="0"/>
        <w:ind w:left="426" w:hanging="426"/>
        <w:jc w:val="both"/>
        <w:textAlignment w:val="baseline"/>
        <w:rPr>
          <w:rFonts w:ascii="Arial" w:hAnsi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Zgodnie z art. 29 ust. 3a ustawy Prawo zamówień publicznych (Dz. U. z 2019 r. poz. 1843</w:t>
      </w:r>
      <w:r w:rsidRPr="005F603E">
        <w:rPr>
          <w:rFonts w:ascii="Arial" w:hAnsi="Arial" w:cs="Arial"/>
          <w:color w:val="FF0000"/>
          <w:kern w:val="3"/>
          <w:sz w:val="24"/>
          <w:szCs w:val="24"/>
        </w:rPr>
        <w:t xml:space="preserve"> </w:t>
      </w:r>
      <w:r w:rsidRPr="005F603E">
        <w:rPr>
          <w:rFonts w:ascii="Arial" w:hAnsi="Arial" w:cs="Arial"/>
          <w:kern w:val="3"/>
          <w:sz w:val="24"/>
          <w:szCs w:val="24"/>
        </w:rPr>
        <w:t xml:space="preserve">z </w:t>
      </w:r>
      <w:proofErr w:type="spellStart"/>
      <w:r w:rsidRPr="005F603E">
        <w:rPr>
          <w:rFonts w:ascii="Arial" w:hAnsi="Arial" w:cs="Arial"/>
          <w:kern w:val="3"/>
          <w:sz w:val="24"/>
          <w:szCs w:val="24"/>
        </w:rPr>
        <w:t>późn</w:t>
      </w:r>
      <w:proofErr w:type="spellEnd"/>
      <w:r w:rsidRPr="005F603E">
        <w:rPr>
          <w:rFonts w:ascii="Arial" w:hAnsi="Arial" w:cs="Arial"/>
          <w:kern w:val="3"/>
          <w:sz w:val="24"/>
          <w:szCs w:val="24"/>
        </w:rPr>
        <w:t>. zm.) Wykonawca zatrudni na podstawie umowy o pracę w rozumieniu przepisów ustawy z dnia 26 czerwca 1974 r. Kodeks pracy (Dz. U. z 2019 r. poz. 1040</w:t>
      </w:r>
      <w:r w:rsidRPr="005F603E">
        <w:rPr>
          <w:rFonts w:ascii="Arial" w:hAnsi="Arial" w:cs="Arial"/>
          <w:color w:val="FF0000"/>
          <w:kern w:val="3"/>
          <w:sz w:val="24"/>
          <w:szCs w:val="24"/>
        </w:rPr>
        <w:t xml:space="preserve"> </w:t>
      </w:r>
      <w:r w:rsidRPr="005F603E">
        <w:rPr>
          <w:rFonts w:ascii="Arial" w:hAnsi="Arial" w:cs="Arial"/>
          <w:kern w:val="3"/>
          <w:sz w:val="24"/>
          <w:szCs w:val="24"/>
        </w:rPr>
        <w:t xml:space="preserve">z </w:t>
      </w:r>
      <w:proofErr w:type="spellStart"/>
      <w:r w:rsidRPr="005F603E">
        <w:rPr>
          <w:rFonts w:ascii="Arial" w:hAnsi="Arial" w:cs="Arial"/>
          <w:kern w:val="3"/>
          <w:sz w:val="24"/>
          <w:szCs w:val="24"/>
        </w:rPr>
        <w:t>późn</w:t>
      </w:r>
      <w:proofErr w:type="spellEnd"/>
      <w:r w:rsidRPr="005F603E">
        <w:rPr>
          <w:rFonts w:ascii="Arial" w:hAnsi="Arial" w:cs="Arial"/>
          <w:kern w:val="3"/>
          <w:sz w:val="24"/>
          <w:szCs w:val="24"/>
        </w:rPr>
        <w:t>. zm.) osoby wykonujące czynności w zakresie opróżniania pojemników i wywozu odpadów</w:t>
      </w:r>
    </w:p>
    <w:p w:rsidR="005F603E" w:rsidRPr="005F603E" w:rsidRDefault="005F603E" w:rsidP="005F603E">
      <w:pPr>
        <w:suppressAutoHyphens/>
        <w:autoSpaceDN w:val="0"/>
        <w:ind w:left="342" w:hanging="342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2.</w:t>
      </w:r>
      <w:r w:rsidRPr="005F603E">
        <w:rPr>
          <w:rFonts w:ascii="Arial" w:hAnsi="Arial" w:cs="Arial"/>
          <w:kern w:val="3"/>
          <w:sz w:val="24"/>
          <w:szCs w:val="24"/>
        </w:rPr>
        <w:tab/>
        <w:t xml:space="preserve">W terminie 7 dni od daty podpisania umowy Wykonawca zobowiązany jest do przedstawienia Zamawiającemu oświadczenia o zatrudnianiu na podstawię </w:t>
      </w:r>
      <w:r w:rsidRPr="005F603E">
        <w:rPr>
          <w:rFonts w:ascii="Arial" w:hAnsi="Arial" w:cs="Arial"/>
          <w:kern w:val="3"/>
          <w:sz w:val="24"/>
          <w:szCs w:val="24"/>
        </w:rPr>
        <w:lastRenderedPageBreak/>
        <w:t>umowy o pracę osób wykonujących czynności, o których mowa w ust. 1. Oświadczenie powinno zawierać w szczególności datę złożenia oświadczenia, wskazanie, że czynności określone w ust. 1 wykonują osoby zatrudnione na podstawie umowy o pracę wraz ze wskazaniem imienia i nazwiska, liczby tych osób, rodzaju umowy o pracę i wymiaru etatu oraz podpis osoby uprawnionej do złożenia oświadczenia w imieniu Wykonawcy.</w:t>
      </w:r>
    </w:p>
    <w:p w:rsidR="005F603E" w:rsidRPr="005F603E" w:rsidRDefault="005F603E" w:rsidP="005F603E">
      <w:pPr>
        <w:suppressAutoHyphens/>
        <w:autoSpaceDN w:val="0"/>
        <w:ind w:left="342" w:hanging="342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3.</w:t>
      </w:r>
      <w:r w:rsidRPr="005F603E">
        <w:rPr>
          <w:rFonts w:ascii="Arial" w:hAnsi="Arial" w:cs="Arial"/>
          <w:kern w:val="3"/>
          <w:sz w:val="24"/>
          <w:szCs w:val="24"/>
        </w:rPr>
        <w:tab/>
        <w:t>Na żądanie Zamawiającego Wykonawca zobowiązany będzie w terminie 7 dni do udokumentowania faktu zatrudniania na umowę o pracę wskazanych osób przez złożenie według wyboru Zamawiającego następujących dokumentów:</w:t>
      </w:r>
    </w:p>
    <w:p w:rsidR="005F603E" w:rsidRPr="005F603E" w:rsidRDefault="005F603E" w:rsidP="005F603E">
      <w:pPr>
        <w:widowControl w:val="0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poświadczoną za zgodność z oryginałem przez Wykonawcę kopię umów o pracę osób wykonujących czynności o których mowa w ust. 1. Kopie umów powinny być zanonimizowane (z wyjątkiem imienia i nazwiska) w sposób zapewniający ochronę danych osobowych pracowników (bez adresów numerów PESEL, wysokości wynagrodzenia itd.),</w:t>
      </w:r>
    </w:p>
    <w:p w:rsidR="005F603E" w:rsidRPr="005F603E" w:rsidRDefault="005F603E" w:rsidP="005F603E">
      <w:pPr>
        <w:widowControl w:val="0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zaświadczenia właściwego oddziału ZUS, potwierdzającego opłacanie przez wykonawcę składek na ubezpieczenie społeczne i zdrowotne z tytułu zatrudnienia na podstawie umowy o pracę za ostatni okres rozliczeniowy,</w:t>
      </w:r>
    </w:p>
    <w:p w:rsidR="005F603E" w:rsidRPr="005F603E" w:rsidRDefault="005F603E" w:rsidP="005F603E">
      <w:pPr>
        <w:widowControl w:val="0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poświadczoną za zgodność z oryginałem przez Wykonawcę kopię dowodu potwierdzającego zgłoszenie pracownika przez pracodawcę do ubezpieczenia społecznego, zanonimizowaną (z wyjątkiem imienia i nazwiska) w sposób zapewniający ochronę danych osobowych pracowników.</w:t>
      </w:r>
    </w:p>
    <w:p w:rsidR="005F603E" w:rsidRPr="005F603E" w:rsidRDefault="005F603E" w:rsidP="005F603E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Dopuszcza się zmianę osób, o których mowa w ust. 1 wykonujących przedmiot Zamówienia.</w:t>
      </w:r>
    </w:p>
    <w:p w:rsidR="005F603E" w:rsidRPr="005F603E" w:rsidRDefault="005F603E" w:rsidP="005F603E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W przypadku rozwiązania lub wygaśnięcia stosunku pracy z osobami, o których mowa w ust. 1 Wykonawca zobowiązany jest powiadomić Zamawiającego o tym fakcie w terminie 7 dni licząc od dnia, w którym nastąpiło rozwiązanie stosunku pracy.</w:t>
      </w:r>
    </w:p>
    <w:p w:rsidR="005F603E" w:rsidRPr="005F603E" w:rsidRDefault="005F603E" w:rsidP="005F603E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Nieprzedłużenie przez Wykonawcę oświadczeń lub dokumentów, o których mowa powyżej traktowane będzie jako niewypełnienie obowiązku zatrudnienia pracowników wykonujących czynności, o których mowa w ust. 1 na podstawie umowy o pracę i będzie uzasadniało naliczenie kary umownej zgodnie z § 7 umowy.</w:t>
      </w:r>
    </w:p>
    <w:p w:rsidR="005F603E" w:rsidRPr="005F603E" w:rsidRDefault="005F603E" w:rsidP="005F603E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5F603E">
        <w:rPr>
          <w:rFonts w:ascii="Arial" w:hAnsi="Arial" w:cs="Arial"/>
          <w:kern w:val="3"/>
          <w:sz w:val="24"/>
          <w:szCs w:val="24"/>
        </w:rPr>
        <w:t>Obowiązki o których mowa w ust. 1 – 6 mają zastosowanie również do Podwykonawców.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ab/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ab/>
      </w:r>
      <w:r w:rsidRPr="005F603E">
        <w:rPr>
          <w:rFonts w:ascii="Arial" w:eastAsia="Lucida Sans Unicode" w:hAnsi="Arial" w:cs="Arial"/>
          <w:sz w:val="24"/>
          <w:szCs w:val="24"/>
          <w:lang w:eastAsia="ar-SA"/>
        </w:rPr>
        <w:tab/>
        <w:t xml:space="preserve"> </w:t>
      </w:r>
    </w:p>
    <w:p w:rsidR="005F603E" w:rsidRPr="005F603E" w:rsidRDefault="005F603E" w:rsidP="005F603E">
      <w:pPr>
        <w:widowControl w:val="0"/>
        <w:suppressAutoHyphens/>
        <w:ind w:left="3540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14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Zmiany niniejszej umowy wymagają formy pisemnej pod rygorem nieważności.</w:t>
      </w:r>
    </w:p>
    <w:p w:rsidR="005F603E" w:rsidRPr="005F603E" w:rsidRDefault="005F603E" w:rsidP="005F603E">
      <w:pPr>
        <w:widowControl w:val="0"/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15</w:t>
      </w: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W sprawach nieuregulowanych  niniejszą umową  mają zastosowanie  przepisy Kodeksu Cywilnego.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16</w:t>
      </w: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5F603E">
        <w:rPr>
          <w:rFonts w:ascii="Arial" w:eastAsia="Lucida Sans Unicode" w:hAnsi="Arial" w:cs="Arial"/>
          <w:sz w:val="24"/>
          <w:szCs w:val="24"/>
          <w:lang/>
        </w:rPr>
        <w:t>Sprawy sporne mogące powstać w czasie realizacji niniejszej umowy,  strony będą starały się załatwić ugodowo. W ostateczności rozstrzygać będzie właściwy rzeczowo Sąd w Szczecinie.</w:t>
      </w:r>
    </w:p>
    <w:p w:rsidR="005F603E" w:rsidRPr="005F603E" w:rsidRDefault="005F603E" w:rsidP="005F603E">
      <w:pPr>
        <w:widowControl w:val="0"/>
        <w:suppressAutoHyphens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603E">
        <w:rPr>
          <w:rFonts w:ascii="Arial" w:hAnsi="Arial" w:cs="Arial"/>
          <w:b/>
          <w:sz w:val="24"/>
          <w:szCs w:val="24"/>
          <w:lang w:eastAsia="ar-SA"/>
        </w:rPr>
        <w:t>§ 17</w:t>
      </w:r>
    </w:p>
    <w:p w:rsidR="005F603E" w:rsidRPr="005F603E" w:rsidRDefault="005F603E" w:rsidP="005F603E">
      <w:pPr>
        <w:widowControl w:val="0"/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>Umowę sporządzono w 3 jednobrzmiących egzemplarzach, dwa egzemplarze dla Zamawiającego  i jeden egzemplarz dla Wykonawcy.</w:t>
      </w: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F603E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5F603E">
        <w:rPr>
          <w:rFonts w:ascii="Arial" w:hAnsi="Arial" w:cs="Arial"/>
          <w:b/>
          <w:sz w:val="24"/>
          <w:szCs w:val="24"/>
          <w:lang w:eastAsia="ar-SA"/>
        </w:rPr>
        <w:t>ZAMAWIAJĄCY</w:t>
      </w:r>
      <w:r w:rsidRPr="005F603E">
        <w:rPr>
          <w:rFonts w:ascii="Arial" w:hAnsi="Arial" w:cs="Arial"/>
          <w:b/>
          <w:sz w:val="24"/>
          <w:szCs w:val="24"/>
          <w:lang w:eastAsia="ar-SA"/>
        </w:rPr>
        <w:tab/>
      </w:r>
      <w:r w:rsidRPr="005F603E">
        <w:rPr>
          <w:rFonts w:ascii="Arial" w:hAnsi="Arial" w:cs="Arial"/>
          <w:sz w:val="24"/>
          <w:szCs w:val="24"/>
          <w:lang w:eastAsia="ar-SA"/>
        </w:rPr>
        <w:tab/>
      </w:r>
      <w:r w:rsidRPr="005F603E">
        <w:rPr>
          <w:rFonts w:ascii="Arial" w:hAnsi="Arial" w:cs="Arial"/>
          <w:sz w:val="24"/>
          <w:szCs w:val="24"/>
          <w:lang w:eastAsia="ar-SA"/>
        </w:rPr>
        <w:tab/>
      </w:r>
      <w:r w:rsidRPr="005F603E">
        <w:rPr>
          <w:rFonts w:ascii="Arial" w:hAnsi="Arial" w:cs="Arial"/>
          <w:sz w:val="24"/>
          <w:szCs w:val="24"/>
          <w:lang w:eastAsia="ar-SA"/>
        </w:rPr>
        <w:tab/>
      </w:r>
      <w:r w:rsidRPr="005F603E">
        <w:rPr>
          <w:rFonts w:ascii="Arial" w:hAnsi="Arial" w:cs="Arial"/>
          <w:sz w:val="24"/>
          <w:szCs w:val="24"/>
          <w:lang w:eastAsia="ar-SA"/>
        </w:rPr>
        <w:tab/>
      </w:r>
      <w:r w:rsidRPr="005F603E">
        <w:rPr>
          <w:rFonts w:ascii="Arial" w:hAnsi="Arial" w:cs="Arial"/>
          <w:sz w:val="24"/>
          <w:szCs w:val="24"/>
          <w:lang w:eastAsia="ar-SA"/>
        </w:rPr>
        <w:tab/>
      </w:r>
      <w:r w:rsidRPr="005F603E">
        <w:rPr>
          <w:rFonts w:ascii="Arial" w:hAnsi="Arial" w:cs="Arial"/>
          <w:sz w:val="24"/>
          <w:szCs w:val="24"/>
          <w:lang w:eastAsia="ar-SA"/>
        </w:rPr>
        <w:tab/>
        <w:t xml:space="preserve">   </w:t>
      </w:r>
      <w:r w:rsidRPr="005F603E">
        <w:rPr>
          <w:rFonts w:ascii="Arial" w:hAnsi="Arial" w:cs="Arial"/>
          <w:b/>
          <w:sz w:val="24"/>
          <w:szCs w:val="24"/>
          <w:lang w:eastAsia="ar-SA"/>
        </w:rPr>
        <w:t>WYKONAWCA</w:t>
      </w:r>
    </w:p>
    <w:p w:rsidR="005F603E" w:rsidRPr="005F603E" w:rsidRDefault="005F603E" w:rsidP="005F603E">
      <w:pPr>
        <w:widowControl w:val="0"/>
        <w:suppressAutoHyphens/>
        <w:rPr>
          <w:rFonts w:eastAsia="Lucida Sans Unicode"/>
          <w:sz w:val="24"/>
          <w:lang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5F603E" w:rsidRPr="005F603E" w:rsidRDefault="005F603E" w:rsidP="005F603E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CE4B41" w:rsidRDefault="00CE4B41" w:rsidP="00CE4B4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895E32" w:rsidSect="00895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2" w:right="1417" w:bottom="1417" w:left="1417" w:header="426" w:footer="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C3" w:rsidRDefault="00310BC3" w:rsidP="00895E32">
      <w:r>
        <w:separator/>
      </w:r>
    </w:p>
  </w:endnote>
  <w:endnote w:type="continuationSeparator" w:id="0">
    <w:p w:rsidR="00310BC3" w:rsidRDefault="00310BC3" w:rsidP="008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C3" w:rsidRDefault="00310BC3" w:rsidP="00895E32">
      <w:r>
        <w:separator/>
      </w:r>
    </w:p>
  </w:footnote>
  <w:footnote w:type="continuationSeparator" w:id="0">
    <w:p w:rsidR="00310BC3" w:rsidRDefault="00310BC3" w:rsidP="0089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1" w:rsidRDefault="00C07E51" w:rsidP="00C07E51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63425E" w:rsidRPr="0063425E" w:rsidRDefault="0063425E" w:rsidP="0063425E"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tabs>
        <w:tab w:val="center" w:pos="4536"/>
        <w:tab w:val="right" w:pos="9072"/>
      </w:tabs>
      <w:suppressAutoHyphens/>
      <w:jc w:val="center"/>
      <w:rPr>
        <w:sz w:val="24"/>
        <w:szCs w:val="24"/>
        <w:lang w:val="x-none" w:eastAsia="zh-CN"/>
      </w:rPr>
    </w:pPr>
    <w:r w:rsidRPr="0063425E">
      <w:rPr>
        <w:rFonts w:ascii="Arial Narrow" w:hAnsi="Arial Narrow" w:cs="Arial Narrow"/>
        <w:sz w:val="18"/>
        <w:szCs w:val="18"/>
        <w:lang w:val="x-none" w:eastAsia="zh-CN"/>
      </w:rPr>
      <w:t>Nr postępowania PO-II.</w:t>
    </w:r>
    <w:r w:rsidRPr="0063425E">
      <w:rPr>
        <w:rFonts w:ascii="Arial Narrow" w:hAnsi="Arial Narrow" w:cs="Arial Narrow"/>
        <w:sz w:val="18"/>
        <w:szCs w:val="18"/>
        <w:lang w:eastAsia="zh-CN"/>
      </w:rPr>
      <w:t>260.40.20</w:t>
    </w:r>
    <w:r w:rsidRPr="0063425E">
      <w:rPr>
        <w:rFonts w:ascii="Arial Narrow" w:hAnsi="Arial Narrow" w:cs="Arial Narrow"/>
        <w:sz w:val="18"/>
        <w:szCs w:val="18"/>
        <w:lang w:val="x-none" w:eastAsia="zh-CN"/>
      </w:rPr>
      <w:tab/>
    </w:r>
    <w:r w:rsidRPr="0063425E">
      <w:rPr>
        <w:rFonts w:ascii="Arial Narrow" w:hAnsi="Arial Narrow" w:cs="Arial Narrow"/>
        <w:sz w:val="18"/>
        <w:szCs w:val="18"/>
        <w:lang w:val="x-none" w:eastAsia="zh-CN"/>
      </w:rPr>
      <w:tab/>
      <w:t>Specyfikacja Istotnych Warunków Zamówienia</w:t>
    </w:r>
  </w:p>
  <w:p w:rsidR="0063425E" w:rsidRPr="0063425E" w:rsidRDefault="0063425E" w:rsidP="0063425E"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tabs>
        <w:tab w:val="center" w:pos="4536"/>
        <w:tab w:val="right" w:pos="9072"/>
      </w:tabs>
      <w:suppressAutoHyphens/>
      <w:jc w:val="both"/>
      <w:rPr>
        <w:sz w:val="24"/>
        <w:szCs w:val="24"/>
        <w:lang w:val="x-none" w:eastAsia="zh-CN"/>
      </w:rPr>
    </w:pPr>
    <w:r w:rsidRPr="0063425E">
      <w:rPr>
        <w:rFonts w:ascii="Arial Narrow" w:hAnsi="Arial Narrow" w:cs="Arial Narrow"/>
        <w:sz w:val="18"/>
        <w:szCs w:val="18"/>
        <w:lang w:val="x-none" w:eastAsia="zh-CN"/>
      </w:rPr>
      <w:t xml:space="preserve">Nazwa postępowania: </w:t>
    </w:r>
    <w:r w:rsidRPr="0063425E">
      <w:rPr>
        <w:rFonts w:ascii="Arial Narrow" w:hAnsi="Arial Narrow" w:cs="Arial Narrow"/>
        <w:sz w:val="18"/>
        <w:szCs w:val="18"/>
        <w:lang w:eastAsia="zh-CN"/>
      </w:rPr>
      <w:t>Wywóz stałych odpadów komunalnych i nieczystości płynnych z nieruchomości Urzędu Morskiego w Szczecinie</w:t>
    </w:r>
  </w:p>
  <w:p w:rsidR="00895E32" w:rsidRPr="0063425E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37"/>
    <w:multiLevelType w:val="multilevel"/>
    <w:tmpl w:val="69B0E1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02511A"/>
    <w:multiLevelType w:val="hybridMultilevel"/>
    <w:tmpl w:val="94AC3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31E43"/>
    <w:multiLevelType w:val="hybridMultilevel"/>
    <w:tmpl w:val="4E963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2A6"/>
    <w:multiLevelType w:val="hybridMultilevel"/>
    <w:tmpl w:val="615466D2"/>
    <w:lvl w:ilvl="0" w:tplc="7D7CA3AA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857AD3"/>
    <w:multiLevelType w:val="hybridMultilevel"/>
    <w:tmpl w:val="629A1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4EEB"/>
    <w:multiLevelType w:val="multilevel"/>
    <w:tmpl w:val="9D729400"/>
    <w:styleLink w:val="WWNum4"/>
    <w:lvl w:ilvl="0">
      <w:start w:val="1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01F714B"/>
    <w:multiLevelType w:val="hybridMultilevel"/>
    <w:tmpl w:val="B348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5DD1"/>
    <w:multiLevelType w:val="hybridMultilevel"/>
    <w:tmpl w:val="A4AA7700"/>
    <w:lvl w:ilvl="0" w:tplc="79EC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EE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CF3B03"/>
    <w:multiLevelType w:val="hybridMultilevel"/>
    <w:tmpl w:val="2048DA9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5C3CE6"/>
    <w:multiLevelType w:val="hybridMultilevel"/>
    <w:tmpl w:val="0346F860"/>
    <w:lvl w:ilvl="0" w:tplc="7D7CA3AA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E8B4978"/>
    <w:multiLevelType w:val="hybridMultilevel"/>
    <w:tmpl w:val="A3463B86"/>
    <w:lvl w:ilvl="0" w:tplc="7D7CA3AA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A447192"/>
    <w:multiLevelType w:val="hybridMultilevel"/>
    <w:tmpl w:val="CA5C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5DDA"/>
    <w:multiLevelType w:val="multilevel"/>
    <w:tmpl w:val="4B1C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F0311"/>
    <w:multiLevelType w:val="hybridMultilevel"/>
    <w:tmpl w:val="07D8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30D0"/>
    <w:multiLevelType w:val="hybridMultilevel"/>
    <w:tmpl w:val="40508A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3159C"/>
    <w:multiLevelType w:val="hybridMultilevel"/>
    <w:tmpl w:val="6498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97596"/>
    <w:multiLevelType w:val="hybridMultilevel"/>
    <w:tmpl w:val="2BACD3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82746"/>
    <w:multiLevelType w:val="multilevel"/>
    <w:tmpl w:val="09820C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i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" w:hanging="360"/>
      </w:pPr>
      <w:rPr>
        <w:i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8">
    <w:nsid w:val="784A1176"/>
    <w:multiLevelType w:val="multilevel"/>
    <w:tmpl w:val="FD6229E0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79E9212E"/>
    <w:multiLevelType w:val="hybridMultilevel"/>
    <w:tmpl w:val="AD702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68A1"/>
    <w:multiLevelType w:val="hybridMultilevel"/>
    <w:tmpl w:val="C11037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F22A4"/>
    <w:multiLevelType w:val="multilevel"/>
    <w:tmpl w:val="46AEFF1C"/>
    <w:styleLink w:val="WWNum26"/>
    <w:lvl w:ilvl="0">
      <w:start w:val="4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>
      <w:start w:val="1"/>
      <w:numFmt w:val="decimal"/>
      <w:lvlText w:val="%2"/>
      <w:lvlJc w:val="left"/>
      <w:pPr>
        <w:ind w:left="644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32"/>
    <w:rsid w:val="00310BC3"/>
    <w:rsid w:val="003A6948"/>
    <w:rsid w:val="005841E5"/>
    <w:rsid w:val="005F603E"/>
    <w:rsid w:val="0063425E"/>
    <w:rsid w:val="00761B15"/>
    <w:rsid w:val="00794A11"/>
    <w:rsid w:val="00895E32"/>
    <w:rsid w:val="008F4DBF"/>
    <w:rsid w:val="00995087"/>
    <w:rsid w:val="00B774C1"/>
    <w:rsid w:val="00C04032"/>
    <w:rsid w:val="00C07E51"/>
    <w:rsid w:val="00C45C24"/>
    <w:rsid w:val="00CE4B41"/>
    <w:rsid w:val="00D01EC9"/>
    <w:rsid w:val="00E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WWNum4">
    <w:name w:val="WWNum4"/>
    <w:basedOn w:val="Bezlisty"/>
    <w:rsid w:val="005F603E"/>
    <w:pPr>
      <w:numPr>
        <w:numId w:val="20"/>
      </w:numPr>
    </w:pPr>
  </w:style>
  <w:style w:type="numbering" w:customStyle="1" w:styleId="WWNum24">
    <w:name w:val="WWNum24"/>
    <w:basedOn w:val="Bezlisty"/>
    <w:rsid w:val="005F603E"/>
    <w:pPr>
      <w:numPr>
        <w:numId w:val="21"/>
      </w:numPr>
    </w:pPr>
  </w:style>
  <w:style w:type="numbering" w:customStyle="1" w:styleId="WWNum26">
    <w:name w:val="WWNum26"/>
    <w:basedOn w:val="Bezlisty"/>
    <w:rsid w:val="005F603E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WWNum4">
    <w:name w:val="WWNum4"/>
    <w:basedOn w:val="Bezlisty"/>
    <w:rsid w:val="005F603E"/>
    <w:pPr>
      <w:numPr>
        <w:numId w:val="20"/>
      </w:numPr>
    </w:pPr>
  </w:style>
  <w:style w:type="numbering" w:customStyle="1" w:styleId="WWNum24">
    <w:name w:val="WWNum24"/>
    <w:basedOn w:val="Bezlisty"/>
    <w:rsid w:val="005F603E"/>
    <w:pPr>
      <w:numPr>
        <w:numId w:val="21"/>
      </w:numPr>
    </w:pPr>
  </w:style>
  <w:style w:type="numbering" w:customStyle="1" w:styleId="WWNum26">
    <w:name w:val="WWNum26"/>
    <w:basedOn w:val="Bezlisty"/>
    <w:rsid w:val="005F603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iStBp/4QJKWUFIavHk3q/OH/w==">AMUW2mUlt0HuQBsjF+muWtY9JeLHoYb3XWE0hpILpRvXRENK0Ya8W5oQkMBsMz2B6aYM+F91hIqaahfh3CdmA3h4WigGtNsvxJjj/ZvAXjsRfIXYHzg6BQs=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3</cp:revision>
  <dcterms:created xsi:type="dcterms:W3CDTF">2020-09-18T08:28:00Z</dcterms:created>
  <dcterms:modified xsi:type="dcterms:W3CDTF">2020-10-12T07:14:00Z</dcterms:modified>
</cp:coreProperties>
</file>